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415BA177"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FC3F99">
        <w:rPr>
          <w:rFonts w:ascii="Arial" w:hAnsi="Arial" w:cs="Arial"/>
          <w:b/>
          <w:bCs/>
          <w:sz w:val="24"/>
          <w:lang w:eastAsia="ko-KR"/>
        </w:rPr>
        <w:t>bis</w:t>
      </w:r>
      <w:r w:rsidR="00EE3B2E">
        <w:rPr>
          <w:rFonts w:ascii="Arial" w:hAnsi="Arial" w:cs="Arial"/>
          <w:b/>
          <w:bCs/>
          <w:sz w:val="24"/>
        </w:rPr>
        <w:tab/>
      </w:r>
      <w:r w:rsidR="00F26515">
        <w:rPr>
          <w:rFonts w:ascii="Arial" w:hAnsi="Arial" w:cs="Arial"/>
          <w:b/>
          <w:bCs/>
          <w:sz w:val="24"/>
        </w:rPr>
        <w:t>S2-</w:t>
      </w:r>
      <w:r w:rsidR="00A31942">
        <w:rPr>
          <w:rFonts w:ascii="Arial" w:hAnsi="Arial" w:cs="Arial"/>
          <w:b/>
          <w:bCs/>
          <w:sz w:val="24"/>
        </w:rPr>
        <w:t>18</w:t>
      </w:r>
      <w:r w:rsidR="001B77C6" w:rsidRPr="001B77C6">
        <w:rPr>
          <w:rFonts w:ascii="Arial" w:hAnsi="Arial" w:cs="Arial"/>
          <w:b/>
          <w:bCs/>
          <w:sz w:val="24"/>
        </w:rPr>
        <w:t>12729</w:t>
      </w:r>
    </w:p>
    <w:p w14:paraId="29E3796A" w14:textId="2CA9C6DE" w:rsidR="00EE3B2E" w:rsidRDefault="00151FA1" w:rsidP="00440983">
      <w:pPr>
        <w:pBdr>
          <w:bottom w:val="single" w:sz="6" w:space="0" w:color="auto"/>
        </w:pBdr>
        <w:tabs>
          <w:tab w:val="right" w:pos="9638"/>
        </w:tabs>
        <w:rPr>
          <w:rFonts w:ascii="Arial" w:hAnsi="Arial" w:cs="Arial"/>
          <w:b/>
          <w:bCs/>
          <w:sz w:val="24"/>
        </w:rPr>
      </w:pPr>
      <w:r>
        <w:rPr>
          <w:rFonts w:ascii="Arial" w:hAnsi="Arial" w:cs="Arial"/>
          <w:b/>
          <w:bCs/>
          <w:sz w:val="24"/>
        </w:rPr>
        <w:t>West Palm Beach, FL, USA, 26 – 30 November 2018</w:t>
      </w:r>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FC3F99">
        <w:rPr>
          <w:rFonts w:ascii="Arial" w:hAnsi="Arial" w:cs="Arial"/>
          <w:b/>
          <w:bCs/>
          <w:i/>
          <w:color w:val="0000FF"/>
        </w:rPr>
        <w:t>181</w:t>
      </w:r>
      <w:r w:rsidR="001B77C6" w:rsidRPr="001B77C6">
        <w:rPr>
          <w:rFonts w:ascii="Arial" w:hAnsi="Arial" w:cs="Arial"/>
          <w:b/>
          <w:bCs/>
          <w:i/>
          <w:color w:val="0000FF"/>
        </w:rPr>
        <w:t>2360</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4A2FA831"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 xml:space="preserve">e of Solution 27 to </w:t>
      </w:r>
      <w:r w:rsidR="00FC3F99">
        <w:rPr>
          <w:rFonts w:ascii="Arial" w:hAnsi="Arial" w:cs="Arial"/>
          <w:b/>
        </w:rPr>
        <w:t>introduce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38B1FE52"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w:t>
      </w:r>
      <w:r w:rsidR="00313C1B">
        <w:rPr>
          <w:rFonts w:ascii="Arial" w:hAnsi="Arial" w:cs="Arial"/>
          <w:i/>
          <w:lang w:eastAsia="ko-KR"/>
        </w:rPr>
        <w:t xml:space="preserve">of </w:t>
      </w:r>
      <w:r w:rsidR="00500A5A" w:rsidRPr="00500A5A">
        <w:rPr>
          <w:rFonts w:ascii="Arial" w:hAnsi="Arial" w:cs="Arial"/>
          <w:i/>
          <w:lang w:eastAsia="ko-KR"/>
        </w:rPr>
        <w:t xml:space="preserve">solution 27 to </w:t>
      </w:r>
      <w:r w:rsidR="00313C1B">
        <w:rPr>
          <w:rFonts w:ascii="Arial" w:hAnsi="Arial" w:cs="Arial"/>
          <w:i/>
          <w:lang w:eastAsia="ko-KR"/>
        </w:rPr>
        <w:t>introduce its evaluation</w:t>
      </w:r>
      <w:r w:rsidR="00500A5A" w:rsidRPr="00500A5A">
        <w:rPr>
          <w:rFonts w:ascii="Arial" w:hAnsi="Arial" w:cs="Arial"/>
          <w:i/>
          <w:lang w:eastAsia="ko-KR"/>
        </w:rPr>
        <w:t>.</w:t>
      </w:r>
    </w:p>
    <w:p w14:paraId="0A830021" w14:textId="247C38B3" w:rsidR="00DD0DB3" w:rsidRPr="00BC7524" w:rsidRDefault="00780FD2" w:rsidP="00D00967">
      <w:pPr>
        <w:pStyle w:val="Heading1"/>
        <w:ind w:left="0" w:firstLine="0"/>
      </w:pPr>
      <w:r>
        <w:t>1</w:t>
      </w:r>
      <w:r>
        <w:tab/>
      </w:r>
      <w:r w:rsidR="007D6014">
        <w:t>Discussion</w:t>
      </w:r>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621EEE14" w14:textId="77777777" w:rsidR="00D00967" w:rsidRPr="00546442" w:rsidRDefault="00D00967" w:rsidP="00D00967">
      <w:pPr>
        <w:pStyle w:val="Heading2"/>
      </w:pPr>
      <w:bookmarkStart w:id="0" w:name="_Toc529033957"/>
      <w:bookmarkStart w:id="1" w:name="_Toc519580346"/>
      <w:r w:rsidRPr="00546442">
        <w:rPr>
          <w:lang w:eastAsia="zh-CN"/>
        </w:rPr>
        <w:t>6</w:t>
      </w:r>
      <w:r w:rsidRPr="00546442">
        <w:rPr>
          <w:rFonts w:hint="eastAsia"/>
          <w:lang w:eastAsia="zh-CN"/>
        </w:rPr>
        <w:t>.</w:t>
      </w:r>
      <w:r>
        <w:rPr>
          <w:lang w:eastAsia="zh-CN"/>
        </w:rPr>
        <w:t>27</w:t>
      </w:r>
      <w:r w:rsidRPr="00546442">
        <w:rPr>
          <w:rFonts w:hint="eastAsia"/>
          <w:lang w:eastAsia="ko-KR"/>
        </w:rPr>
        <w:tab/>
      </w:r>
      <w:r w:rsidRPr="00546442">
        <w:t>Solution</w:t>
      </w:r>
      <w:r w:rsidRPr="00546442">
        <w:rPr>
          <w:rFonts w:hint="eastAsia"/>
          <w:lang w:eastAsia="zh-CN"/>
        </w:rPr>
        <w:t xml:space="preserve"> </w:t>
      </w:r>
      <w:r>
        <w:rPr>
          <w:lang w:eastAsia="zh-CN"/>
        </w:rPr>
        <w:t>27</w:t>
      </w:r>
      <w:r w:rsidRPr="00546442">
        <w:t>: Reuse of EPS Overload Control Mechanisms</w:t>
      </w:r>
      <w:bookmarkEnd w:id="0"/>
    </w:p>
    <w:p w14:paraId="57A066C8" w14:textId="77777777" w:rsidR="00D00967" w:rsidRPr="00546442" w:rsidRDefault="00D00967" w:rsidP="00D00967">
      <w:pPr>
        <w:pStyle w:val="Heading3"/>
      </w:pPr>
      <w:bookmarkStart w:id="2" w:name="_Toc529033958"/>
      <w:r w:rsidRPr="00546442">
        <w:t>6.</w:t>
      </w:r>
      <w:r>
        <w:t>27</w:t>
      </w:r>
      <w:r w:rsidRPr="00546442">
        <w:t>.</w:t>
      </w:r>
      <w:r w:rsidRPr="00546442">
        <w:rPr>
          <w:rFonts w:hint="eastAsia"/>
        </w:rPr>
        <w:t>1</w:t>
      </w:r>
      <w:r w:rsidRPr="00546442">
        <w:rPr>
          <w:rFonts w:hint="eastAsia"/>
        </w:rPr>
        <w:tab/>
      </w:r>
      <w:r w:rsidRPr="00546442">
        <w:t>Introduction</w:t>
      </w:r>
      <w:bookmarkEnd w:id="2"/>
    </w:p>
    <w:p w14:paraId="3F93E79D" w14:textId="77777777" w:rsidR="00D00967" w:rsidRPr="00546442" w:rsidRDefault="00D00967" w:rsidP="00D00967">
      <w:pPr>
        <w:rPr>
          <w:lang w:eastAsia="zh-CN"/>
        </w:rPr>
      </w:pPr>
      <w:r w:rsidRPr="00546442">
        <w:rPr>
          <w:rFonts w:eastAsia="SimSun"/>
          <w:lang w:eastAsia="zh-CN"/>
        </w:rPr>
        <w:t>This solution corresponds to Key Issue 7: Overload Control for small data</w:t>
      </w:r>
      <w:r w:rsidRPr="00546442">
        <w:rPr>
          <w:lang w:eastAsia="zh-CN"/>
        </w:rPr>
        <w:t>.</w:t>
      </w:r>
    </w:p>
    <w:p w14:paraId="28294D86" w14:textId="77777777" w:rsidR="00D00967" w:rsidRPr="00546442" w:rsidRDefault="00D00967" w:rsidP="00D00967">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38FDF33" w14:textId="77777777" w:rsidR="00D00967" w:rsidRPr="00546442" w:rsidRDefault="00D00967" w:rsidP="00D00967">
      <w:pPr>
        <w:pStyle w:val="Heading3"/>
      </w:pPr>
      <w:bookmarkStart w:id="3" w:name="_Toc529033959"/>
      <w:r w:rsidRPr="00546442">
        <w:t>6.</w:t>
      </w:r>
      <w:r>
        <w:t>27</w:t>
      </w:r>
      <w:r w:rsidRPr="00546442">
        <w:t>.2</w:t>
      </w:r>
      <w:r w:rsidRPr="00546442">
        <w:rPr>
          <w:rFonts w:hint="eastAsia"/>
        </w:rPr>
        <w:tab/>
      </w:r>
      <w:r w:rsidRPr="00546442">
        <w:t xml:space="preserve">Functional </w:t>
      </w:r>
      <w:r w:rsidRPr="00546442">
        <w:rPr>
          <w:rFonts w:hint="eastAsia"/>
        </w:rPr>
        <w:t>Description</w:t>
      </w:r>
      <w:bookmarkEnd w:id="3"/>
    </w:p>
    <w:p w14:paraId="51729958" w14:textId="77777777" w:rsidR="00D00967" w:rsidRPr="00546442" w:rsidRDefault="00D00967" w:rsidP="00D00967">
      <w:pPr>
        <w:pStyle w:val="Heading4"/>
      </w:pPr>
      <w:bookmarkStart w:id="4" w:name="_Toc529033960"/>
      <w:r w:rsidRPr="00546442">
        <w:t>6.</w:t>
      </w:r>
      <w:r>
        <w:t>27</w:t>
      </w:r>
      <w:r w:rsidRPr="00546442">
        <w:t>.2.1</w:t>
      </w:r>
      <w:r w:rsidRPr="00546442">
        <w:tab/>
        <w:t>Small Data Rate Control</w:t>
      </w:r>
      <w:bookmarkEnd w:id="4"/>
    </w:p>
    <w:p w14:paraId="34719B70" w14:textId="77777777" w:rsidR="00D00967" w:rsidRPr="00546442" w:rsidRDefault="00D00967" w:rsidP="00D00967">
      <w:r w:rsidRPr="00546442">
        <w:t>Small Data Rate Control in 5GC, similar to APN Rate Control in EPC, is to allow operators to offer customers services such as "maximum of Y messages per day" as well as allowing the network operator to protect the UPF/NEF.</w:t>
      </w:r>
    </w:p>
    <w:p w14:paraId="0564E2B2" w14:textId="77777777" w:rsidR="00D00967" w:rsidRPr="00546442" w:rsidRDefault="00D00967" w:rsidP="00D00967">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A597353" w14:textId="77777777" w:rsidR="00D00967" w:rsidRPr="00546442" w:rsidRDefault="00D00967" w:rsidP="00D00967">
      <w:pPr>
        <w:pStyle w:val="Heading4"/>
      </w:pPr>
      <w:bookmarkStart w:id="5" w:name="_Toc529033961"/>
      <w:r w:rsidRPr="00546442">
        <w:t>6.</w:t>
      </w:r>
      <w:r>
        <w:t>27</w:t>
      </w:r>
      <w:r w:rsidRPr="00546442">
        <w:t>.2.2</w:t>
      </w:r>
      <w:r w:rsidRPr="00546442">
        <w:tab/>
        <w:t>Service Gap Control</w:t>
      </w:r>
      <w:bookmarkEnd w:id="5"/>
    </w:p>
    <w:p w14:paraId="24A9F485" w14:textId="77777777" w:rsidR="00D00967" w:rsidRPr="00546442" w:rsidRDefault="00D00967" w:rsidP="00D00967">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27166317" w14:textId="77777777" w:rsidR="00D00967" w:rsidRPr="00546442" w:rsidRDefault="00D00967" w:rsidP="00D00967">
      <w:r w:rsidRPr="00546442">
        <w:t>Service Gap Time should be a subscription parameter stored in the UDR/UDM, which is used to set the Service Gap timer, and passed to the UE and AMF.</w:t>
      </w:r>
    </w:p>
    <w:p w14:paraId="20E43BDB" w14:textId="77777777" w:rsidR="00D00967" w:rsidRPr="00546442" w:rsidRDefault="00D00967" w:rsidP="00D00967">
      <w:r w:rsidRPr="00546442">
        <w:lastRenderedPageBreak/>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6ED8F382" w14:textId="77777777" w:rsidR="00D00967" w:rsidRPr="00546442" w:rsidRDefault="00D00967" w:rsidP="00D00967">
      <w:pPr>
        <w:pStyle w:val="Heading4"/>
      </w:pPr>
      <w:bookmarkStart w:id="6" w:name="_Toc529033962"/>
      <w:r w:rsidRPr="00546442">
        <w:t>6.</w:t>
      </w:r>
      <w:r>
        <w:t>27</w:t>
      </w:r>
      <w:r w:rsidRPr="00546442">
        <w:t>.2.3</w:t>
      </w:r>
      <w:r w:rsidRPr="00546442">
        <w:tab/>
        <w:t xml:space="preserve">AMF </w:t>
      </w:r>
      <w:r>
        <w:t xml:space="preserve">and SMF </w:t>
      </w:r>
      <w:r w:rsidRPr="00546442">
        <w:t>Overload</w:t>
      </w:r>
      <w:bookmarkEnd w:id="6"/>
    </w:p>
    <w:p w14:paraId="1402AFDA" w14:textId="77777777" w:rsidR="00D00967" w:rsidRPr="00546442" w:rsidRDefault="00D00967" w:rsidP="00D00967">
      <w:r w:rsidRPr="00546442">
        <w:t>In 5GC general mechanisms exist, as described in TS</w:t>
      </w:r>
      <w:r>
        <w:t> </w:t>
      </w:r>
      <w:r w:rsidRPr="00546442">
        <w:t>23.501</w:t>
      </w:r>
      <w:r>
        <w:t> [5]</w:t>
      </w:r>
      <w:r w:rsidRPr="00546442">
        <w:t xml:space="preserve"> clause</w:t>
      </w:r>
      <w:r>
        <w:t>s</w:t>
      </w:r>
      <w:r w:rsidRPr="00546442">
        <w:t xml:space="preserve"> 5.19.5</w:t>
      </w:r>
      <w:r>
        <w:t xml:space="preserve"> and 5.19.6 for </w:t>
      </w:r>
      <w:r w:rsidRPr="00546442">
        <w:t xml:space="preserve">the AMF </w:t>
      </w:r>
      <w:r>
        <w:t>and SMF to manage overload. T</w:t>
      </w:r>
      <w:r w:rsidRPr="00546442">
        <w:t xml:space="preserve">he AMF </w:t>
      </w:r>
      <w:r>
        <w:t xml:space="preserve">can </w:t>
      </w:r>
      <w:r w:rsidRPr="00546442">
        <w:t xml:space="preserve">request an AN node </w:t>
      </w:r>
      <w:r>
        <w:t xml:space="preserve">to </w:t>
      </w:r>
      <w:r w:rsidRPr="00546442">
        <w:t>reject connection requests for various reasons related to overload control</w:t>
      </w:r>
      <w:r>
        <w:t xml:space="preserve"> </w:t>
      </w:r>
      <w:r w:rsidRPr="00267A17">
        <w:t xml:space="preserve">and the AMF and SMF can trigger NAS </w:t>
      </w:r>
      <w:r w:rsidRPr="00F55A1C">
        <w:t>level</w:t>
      </w:r>
      <w:r>
        <w:t xml:space="preserve"> </w:t>
      </w:r>
      <w:r w:rsidRPr="00267A17">
        <w:t>congestion contr</w:t>
      </w:r>
      <w:r w:rsidRPr="00DE13FD">
        <w:t>ol</w:t>
      </w:r>
      <w:r w:rsidRPr="001A0A60">
        <w:t>, for example by the SMF indica</w:t>
      </w:r>
      <w:r w:rsidRPr="00DE13FD">
        <w:t xml:space="preserve">ting congestion in </w:t>
      </w:r>
      <w:r w:rsidRPr="001A0A60">
        <w:t>Nsmf_PDUSession s</w:t>
      </w:r>
      <w:r w:rsidRPr="00DE13FD">
        <w:t>ervice</w:t>
      </w:r>
      <w:r w:rsidRPr="001A0A60">
        <w:t xml:space="preserve"> responses, see TS</w:t>
      </w:r>
      <w:r>
        <w:t> </w:t>
      </w:r>
      <w:r w:rsidRPr="001A0A60">
        <w:t>29.502</w:t>
      </w:r>
      <w:r>
        <w:t> </w:t>
      </w:r>
      <w:r w:rsidRPr="001A0A60">
        <w:t>[</w:t>
      </w:r>
      <w:r>
        <w:t>26</w:t>
      </w:r>
      <w:r w:rsidRPr="001A0A60">
        <w:t>]</w:t>
      </w:r>
      <w:r w:rsidRPr="00546442">
        <w:t>.</w:t>
      </w:r>
    </w:p>
    <w:p w14:paraId="4620E7C8" w14:textId="77777777" w:rsidR="00D00967" w:rsidRPr="00546442" w:rsidRDefault="00D00967" w:rsidP="00D00967">
      <w:r w:rsidRPr="00546442">
        <w:t>NB-IoT also includes exception reporting which for the purposes of AMF overload control is considered to be NB-IoTs equivalent of emergency access.</w:t>
      </w:r>
    </w:p>
    <w:p w14:paraId="7768B639" w14:textId="77777777" w:rsidR="00D00967" w:rsidRPr="00546442" w:rsidRDefault="00D00967" w:rsidP="00D00967">
      <w:r w:rsidRPr="00546442">
        <w:t>AMF Overload Control is enhanced to take into account exception reporting conditions:</w:t>
      </w:r>
    </w:p>
    <w:p w14:paraId="0723AF5B" w14:textId="77777777" w:rsidR="00D00967" w:rsidRPr="00546442" w:rsidRDefault="00D00967" w:rsidP="00D00967">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7F0AF944" w14:textId="77777777" w:rsidR="00D00967" w:rsidRPr="00546442" w:rsidRDefault="00D00967" w:rsidP="00D00967">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6309A348" w14:textId="77777777" w:rsidR="00D00967" w:rsidRPr="007B6C62" w:rsidRDefault="00D00967" w:rsidP="00D00967">
      <w:r w:rsidRPr="007B6C62">
        <w:t>The AMF can also signal a percentage value of the amount of signaling traffic to be rejected</w:t>
      </w:r>
    </w:p>
    <w:p w14:paraId="03C9EB7C" w14:textId="77777777" w:rsidR="00D00967" w:rsidRPr="007B6C62" w:rsidRDefault="00D00967" w:rsidP="00D00967">
      <w:r w:rsidRPr="007B6C62">
        <w:t>The RAN node may take the existing and new AMF Overload Control indications into account when configuring access barring mechanism for the related access technologies.</w:t>
      </w:r>
    </w:p>
    <w:p w14:paraId="745B9DDB" w14:textId="77777777" w:rsidR="00D00967" w:rsidRPr="007B6C62" w:rsidRDefault="00D00967" w:rsidP="00D00967">
      <w:r w:rsidRPr="007B6C62">
        <w:t>If low access priority is supported then AMF Overload Control can further be enhanced to request the AN reject requests from low access priority UEs (e.g. UEs using a Delay Tolerant as RRC establishment cause). The AN node further enable access barring if all AMFs it is connected to send an N2 overload start message for low access priority UEs.</w:t>
      </w:r>
    </w:p>
    <w:p w14:paraId="79C3C208" w14:textId="77777777" w:rsidR="00D00967" w:rsidRPr="007B6C62" w:rsidRDefault="00D00967" w:rsidP="00D00967">
      <w:r w:rsidRPr="007B6C62">
        <w:t xml:space="preserve">NAS level congestion control specified in TS 23.501 [5] </w:t>
      </w:r>
      <w:r>
        <w:t>clause </w:t>
      </w:r>
      <w:r w:rsidRPr="007B6C62">
        <w:t>5.19.7 is reused.</w:t>
      </w:r>
    </w:p>
    <w:p w14:paraId="65F7A743" w14:textId="77777777" w:rsidR="00D00967" w:rsidRPr="00546442" w:rsidRDefault="00D00967" w:rsidP="00D00967">
      <w:pPr>
        <w:pStyle w:val="Heading4"/>
      </w:pPr>
      <w:bookmarkStart w:id="7" w:name="_Toc529033963"/>
      <w:r w:rsidRPr="00546442">
        <w:t>6.</w:t>
      </w:r>
      <w:r>
        <w:t>27</w:t>
      </w:r>
      <w:r w:rsidRPr="00546442">
        <w:t>.2.4</w:t>
      </w:r>
      <w:r>
        <w:tab/>
      </w:r>
      <w:r w:rsidRPr="00546442">
        <w:t xml:space="preserve">Control plane </w:t>
      </w:r>
      <w:r>
        <w:t xml:space="preserve">data </w:t>
      </w:r>
      <w:r w:rsidRPr="00546442">
        <w:t>back-off timer</w:t>
      </w:r>
      <w:bookmarkEnd w:id="7"/>
    </w:p>
    <w:p w14:paraId="68D8A701" w14:textId="77777777" w:rsidR="00D00967" w:rsidRPr="00546442" w:rsidRDefault="00D00967" w:rsidP="00D00967">
      <w:r w:rsidRPr="00546442">
        <w:t xml:space="preserve">In EPC the control plane </w:t>
      </w:r>
      <w:r>
        <w:t xml:space="preserve">data </w:t>
      </w:r>
      <w:r w:rsidRPr="00546442">
        <w:t xml:space="preserve">back-off timer </w:t>
      </w:r>
      <w:r>
        <w:t xml:space="preserve">(T3448) </w:t>
      </w:r>
      <w:r w:rsidRPr="00546442">
        <w:t>can be returned to the UE in Attach/TAU/Service Accept or Service Reject messages. The UE then uses this timer to delay any further transmission of user data via Control Plane CIoT EPS Optimisation.</w:t>
      </w:r>
    </w:p>
    <w:p w14:paraId="5A8BC041" w14:textId="77777777" w:rsidR="00D00967" w:rsidRPr="00F40D4F" w:rsidRDefault="00D00967" w:rsidP="00D00967">
      <w:r>
        <w:t>The control plane data back-off timer and rules for when the UE is permitted to ignore it (e.g. exception data, response to paging) are reused in 5GC to prevent the UE from sending data over the control plane via NAS signalling.</w:t>
      </w:r>
    </w:p>
    <w:p w14:paraId="3E5B7739" w14:textId="77777777" w:rsidR="00D00967" w:rsidRDefault="00D00967" w:rsidP="00D00967">
      <w:pPr>
        <w:pStyle w:val="Heading4"/>
      </w:pPr>
      <w:bookmarkStart w:id="8" w:name="_Toc529033964"/>
      <w:r>
        <w:t>6.27.2.5</w:t>
      </w:r>
      <w:r>
        <w:tab/>
        <w:t>Low Access Priority</w:t>
      </w:r>
      <w:bookmarkEnd w:id="8"/>
    </w:p>
    <w:p w14:paraId="55F997FA" w14:textId="77777777" w:rsidR="00D00967" w:rsidRDefault="00D00967" w:rsidP="00D00967">
      <w:r>
        <w:t>The UE may be configured with low access priority. When the UE is configured with a low access priority, when establishing an RRC connection for MO data it should indicate low access priority or Delay Tolerant in its RRC establishment cause.</w:t>
      </w:r>
    </w:p>
    <w:p w14:paraId="63483C97" w14:textId="77777777" w:rsidR="00D00967" w:rsidRDefault="00D00967" w:rsidP="00D00967">
      <w:r>
        <w:t>UE provides Low access priority indication (LAPI) in NAS message to the 5GC.</w:t>
      </w:r>
    </w:p>
    <w:p w14:paraId="654966D6"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4BFB14DB" w14:textId="77777777" w:rsidR="00D00967" w:rsidRDefault="00D00967" w:rsidP="00D00967">
      <w:r w:rsidRPr="004A7336">
        <w:t>The UE may be configured with permission to override the low access priority, in which case if any PDU session is configured to use normal access priority then normal access priority is used instead of low access priority.</w:t>
      </w:r>
    </w:p>
    <w:p w14:paraId="7A5BEBB9" w14:textId="77777777" w:rsidR="00D00967" w:rsidRDefault="00D00967" w:rsidP="00D00967">
      <w:r>
        <w:t>The low access priority indication may be included in charging records for the UE.</w:t>
      </w:r>
    </w:p>
    <w:p w14:paraId="336F1411" w14:textId="77777777" w:rsidR="00D00967" w:rsidRPr="00546442" w:rsidRDefault="00D00967" w:rsidP="00D00967">
      <w:pPr>
        <w:pStyle w:val="Heading3"/>
      </w:pPr>
      <w:bookmarkStart w:id="9" w:name="_Toc529033965"/>
      <w:r w:rsidRPr="00546442">
        <w:t>6.</w:t>
      </w:r>
      <w:r>
        <w:t>27</w:t>
      </w:r>
      <w:r w:rsidRPr="00546442">
        <w:t>.3</w:t>
      </w:r>
      <w:r w:rsidRPr="00546442">
        <w:rPr>
          <w:rFonts w:hint="eastAsia"/>
        </w:rPr>
        <w:tab/>
      </w:r>
      <w:r w:rsidRPr="00546442">
        <w:t xml:space="preserve">Support of </w:t>
      </w:r>
      <w:r>
        <w:t xml:space="preserve">EPC </w:t>
      </w:r>
      <w:r w:rsidRPr="00546442">
        <w:t>interworking</w:t>
      </w:r>
      <w:bookmarkEnd w:id="9"/>
    </w:p>
    <w:p w14:paraId="47618D64" w14:textId="77777777" w:rsidR="00D00967" w:rsidRDefault="00D00967" w:rsidP="00D00967">
      <w:r w:rsidRPr="00E53B13">
        <w:t>Consistent with existing EPS-5GS interworking scenarios in TS</w:t>
      </w:r>
      <w:r>
        <w:t> </w:t>
      </w:r>
      <w:r w:rsidRPr="00E53B13">
        <w:t>23.501</w:t>
      </w:r>
      <w:r>
        <w:t> </w:t>
      </w:r>
      <w:r w:rsidRPr="00E53B13">
        <w:t>[5]</w:t>
      </w:r>
      <w:r>
        <w:t xml:space="preserve"> with the following differences:</w:t>
      </w:r>
    </w:p>
    <w:p w14:paraId="047A1E88" w14:textId="77777777" w:rsidR="00D00967" w:rsidRDefault="00D00967" w:rsidP="00D00967">
      <w:pPr>
        <w:pStyle w:val="B1"/>
      </w:pPr>
      <w:r>
        <w:rPr>
          <w:lang w:val="en-US"/>
        </w:rPr>
        <w:t>-</w:t>
      </w:r>
      <w:r>
        <w:rPr>
          <w:lang w:val="en-US"/>
        </w:rPr>
        <w:tab/>
      </w:r>
      <w:r>
        <w:t xml:space="preserve">Small Data Rate Control is </w:t>
      </w:r>
      <w:r w:rsidRPr="00546442">
        <w:t>similar to APN Rate Control in EPC</w:t>
      </w:r>
      <w:r>
        <w:t xml:space="preserve"> and share the same configuration;</w:t>
      </w:r>
    </w:p>
    <w:p w14:paraId="5BF1FBC8" w14:textId="77777777" w:rsidR="00D00967" w:rsidRPr="00546442" w:rsidRDefault="00D00967" w:rsidP="00D00967">
      <w:pPr>
        <w:pStyle w:val="B1"/>
      </w:pPr>
      <w:r>
        <w:rPr>
          <w:lang w:val="en-US"/>
        </w:rPr>
        <w:t>-</w:t>
      </w:r>
      <w:r>
        <w:rPr>
          <w:lang w:val="en-US"/>
        </w:rPr>
        <w:tab/>
      </w:r>
      <w:r>
        <w:t>Service Gap timer is a subscription parameter and can be used both in EPC and 5GC.</w:t>
      </w:r>
    </w:p>
    <w:p w14:paraId="6D550038" w14:textId="77777777" w:rsidR="00D00967" w:rsidRPr="00546442" w:rsidRDefault="00D00967" w:rsidP="00D00967">
      <w:pPr>
        <w:pStyle w:val="Heading3"/>
      </w:pPr>
      <w:bookmarkStart w:id="10" w:name="_Toc529033966"/>
      <w:r w:rsidRPr="00546442">
        <w:lastRenderedPageBreak/>
        <w:t>6.</w:t>
      </w:r>
      <w:r>
        <w:t>27</w:t>
      </w:r>
      <w:r w:rsidRPr="00546442">
        <w:t>.4</w:t>
      </w:r>
      <w:r w:rsidRPr="00546442">
        <w:tab/>
        <w:t>Procedures</w:t>
      </w:r>
      <w:bookmarkEnd w:id="10"/>
    </w:p>
    <w:p w14:paraId="70F65901" w14:textId="77777777" w:rsidR="00D00967" w:rsidRPr="00546442" w:rsidRDefault="00D00967" w:rsidP="00D00967">
      <w:pPr>
        <w:pStyle w:val="Heading4"/>
      </w:pPr>
      <w:bookmarkStart w:id="11" w:name="_Toc529033967"/>
      <w:r w:rsidRPr="00546442">
        <w:t>6.</w:t>
      </w:r>
      <w:r>
        <w:t>27</w:t>
      </w:r>
      <w:r w:rsidRPr="00546442">
        <w:t>.4.1</w:t>
      </w:r>
      <w:r w:rsidRPr="00546442">
        <w:tab/>
        <w:t>Small Data Rate Control</w:t>
      </w:r>
      <w:bookmarkEnd w:id="11"/>
    </w:p>
    <w:p w14:paraId="35C17486" w14:textId="77777777" w:rsidR="00D00967" w:rsidRPr="00546442" w:rsidRDefault="00D00967" w:rsidP="00D00967">
      <w:pPr>
        <w:pStyle w:val="Heading5"/>
      </w:pPr>
      <w:bookmarkStart w:id="12" w:name="_Toc529033968"/>
      <w:r w:rsidRPr="00546442">
        <w:t>6.</w:t>
      </w:r>
      <w:r>
        <w:t>27</w:t>
      </w:r>
      <w:r w:rsidRPr="00546442">
        <w:t>.4.1.1</w:t>
      </w:r>
      <w:r w:rsidRPr="00546442">
        <w:tab/>
        <w:t>General</w:t>
      </w:r>
      <w:bookmarkEnd w:id="12"/>
    </w:p>
    <w:p w14:paraId="59A00794" w14:textId="77777777" w:rsidR="00D00967" w:rsidRDefault="00D00967" w:rsidP="00D00967">
      <w:r>
        <w:t>Small Data Rate Control is configured by the UPF or NEF via the SMF. The configuration is performed when a PDU Session is established using the procedure in TS 23.502 [7] clause 4.3.2.2, with enhancements for Small Data Rate Control limits.</w:t>
      </w:r>
    </w:p>
    <w:p w14:paraId="6B4F9CDE" w14:textId="77777777" w:rsidR="00D00967" w:rsidRDefault="00D00967" w:rsidP="00D00967">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6841E443" w14:textId="77777777" w:rsidR="00D00967" w:rsidRPr="00546442" w:rsidRDefault="00D00967" w:rsidP="00D00967">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42DEC2AB" w14:textId="77777777" w:rsidR="00D00967" w:rsidRPr="00546442" w:rsidRDefault="00D00967" w:rsidP="00D00967">
      <w:pPr>
        <w:pStyle w:val="Heading4"/>
      </w:pPr>
      <w:bookmarkStart w:id="13" w:name="_Toc529033969"/>
      <w:r w:rsidRPr="00546442">
        <w:t>6.</w:t>
      </w:r>
      <w:r>
        <w:t>27</w:t>
      </w:r>
      <w:r w:rsidRPr="00546442">
        <w:t>.4.2</w:t>
      </w:r>
      <w:r w:rsidRPr="00546442">
        <w:tab/>
        <w:t>Service Gap Control</w:t>
      </w:r>
      <w:bookmarkEnd w:id="13"/>
    </w:p>
    <w:p w14:paraId="76DEFC46" w14:textId="77777777" w:rsidR="00D00967" w:rsidRPr="00546442" w:rsidRDefault="00D00967" w:rsidP="00D00967">
      <w:pPr>
        <w:pStyle w:val="Heading5"/>
      </w:pPr>
      <w:bookmarkStart w:id="14" w:name="_Toc529033970"/>
      <w:r w:rsidRPr="00546442">
        <w:t>6.</w:t>
      </w:r>
      <w:r>
        <w:t>27</w:t>
      </w:r>
      <w:r w:rsidRPr="00546442">
        <w:t>.4.2.1</w:t>
      </w:r>
      <w:r w:rsidRPr="00546442">
        <w:tab/>
        <w:t>General</w:t>
      </w:r>
      <w:bookmarkEnd w:id="14"/>
    </w:p>
    <w:p w14:paraId="638107AF" w14:textId="77777777" w:rsidR="00D00967" w:rsidRPr="00546442" w:rsidRDefault="00D00967" w:rsidP="00D00967">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6810A0F5" w14:textId="77777777" w:rsidR="00D00967" w:rsidRPr="00546442" w:rsidRDefault="00D00967" w:rsidP="00D00967">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60FBD5C8" w14:textId="77777777" w:rsidR="00D00967" w:rsidRPr="00546442" w:rsidRDefault="00D00967" w:rsidP="00D00967">
      <w:pPr>
        <w:pStyle w:val="EditorsNote"/>
      </w:pPr>
    </w:p>
    <w:p w14:paraId="38454062" w14:textId="77777777" w:rsidR="00D00967" w:rsidRPr="00546442" w:rsidRDefault="00D00967" w:rsidP="00D00967">
      <w:pPr>
        <w:pStyle w:val="Heading4"/>
      </w:pPr>
      <w:bookmarkStart w:id="15" w:name="_Toc529033971"/>
      <w:r w:rsidRPr="00546442">
        <w:t>6.</w:t>
      </w:r>
      <w:r>
        <w:t>27</w:t>
      </w:r>
      <w:r w:rsidRPr="00546442">
        <w:t>.4.3</w:t>
      </w:r>
      <w:r w:rsidRPr="00546442">
        <w:tab/>
      </w:r>
      <w:r>
        <w:t>O</w:t>
      </w:r>
      <w:r w:rsidRPr="00546442">
        <w:t xml:space="preserve">verload </w:t>
      </w:r>
      <w:r>
        <w:t>procedure</w:t>
      </w:r>
      <w:bookmarkEnd w:id="15"/>
    </w:p>
    <w:p w14:paraId="53C3CA90" w14:textId="77777777" w:rsidR="00D00967" w:rsidRPr="00546442" w:rsidRDefault="00D00967" w:rsidP="00D00967">
      <w:pPr>
        <w:pStyle w:val="Heading5"/>
      </w:pPr>
      <w:bookmarkStart w:id="16" w:name="_Toc529033972"/>
      <w:r w:rsidRPr="00546442">
        <w:t>6.</w:t>
      </w:r>
      <w:r>
        <w:t>27</w:t>
      </w:r>
      <w:r w:rsidRPr="00546442">
        <w:t>.4.3.1</w:t>
      </w:r>
      <w:r w:rsidRPr="00546442">
        <w:tab/>
        <w:t>General</w:t>
      </w:r>
      <w:bookmarkEnd w:id="16"/>
    </w:p>
    <w:p w14:paraId="193EE3C9" w14:textId="77777777" w:rsidR="00D00967" w:rsidRPr="00546442" w:rsidRDefault="00D00967" w:rsidP="00D00967">
      <w:r w:rsidRPr="00546442">
        <w:t>No enhancements are required to the procedures, however additional code points maybe required to signal to the AN node the additional restrictions</w:t>
      </w:r>
      <w:r>
        <w:t>, described in clause 6.27.2.3 for AMF Overload Control</w:t>
      </w:r>
      <w:r w:rsidRPr="00546442">
        <w:t>.</w:t>
      </w:r>
    </w:p>
    <w:p w14:paraId="1CB557F5" w14:textId="77777777" w:rsidR="00D00967" w:rsidRDefault="00D00967" w:rsidP="00D00967">
      <w:pPr>
        <w:pStyle w:val="Heading4"/>
      </w:pPr>
      <w:bookmarkStart w:id="17" w:name="_Toc529033973"/>
      <w:r>
        <w:t>6.27.4.4</w:t>
      </w:r>
      <w:r>
        <w:tab/>
        <w:t>Low access priority</w:t>
      </w:r>
      <w:bookmarkEnd w:id="17"/>
    </w:p>
    <w:p w14:paraId="73FC25D9" w14:textId="77777777" w:rsidR="00D00967" w:rsidRDefault="00D00967" w:rsidP="00D00967">
      <w:pPr>
        <w:pStyle w:val="Heading5"/>
      </w:pPr>
      <w:bookmarkStart w:id="18" w:name="_Toc529033974"/>
      <w:r>
        <w:t>6.27.4.3.1</w:t>
      </w:r>
      <w:r>
        <w:tab/>
        <w:t>General</w:t>
      </w:r>
      <w:bookmarkEnd w:id="18"/>
    </w:p>
    <w:p w14:paraId="2B44D97D" w14:textId="77777777" w:rsidR="00D00967" w:rsidRDefault="00D00967" w:rsidP="00D00967">
      <w:r>
        <w:t>UE needs to provide Low access priority indication (LAPI) in NAS messages to the 5GC.</w:t>
      </w:r>
    </w:p>
    <w:p w14:paraId="0B585A5E"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578F8656" w14:textId="77777777" w:rsidR="00D00967" w:rsidRDefault="00D00967" w:rsidP="00D00967">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3821884E" w14:textId="77777777" w:rsidR="00D00967" w:rsidRDefault="00D00967" w:rsidP="00D00967">
      <w:pPr>
        <w:pStyle w:val="Heading4"/>
      </w:pPr>
      <w:bookmarkStart w:id="19" w:name="_Toc529033975"/>
      <w:r>
        <w:t>6.27.4.5</w:t>
      </w:r>
      <w:r>
        <w:tab/>
        <w:t>Control plane data back-off timer procedure</w:t>
      </w:r>
      <w:bookmarkEnd w:id="19"/>
    </w:p>
    <w:p w14:paraId="7976E3DC" w14:textId="77777777" w:rsidR="00D00967" w:rsidRPr="00DE13FD" w:rsidRDefault="00D00967" w:rsidP="00D00967">
      <w:r w:rsidRPr="00DE13FD">
        <w:t>When the AMF receives the initial UL data PDU then it can reject the data and provide the control plane back-off timer to the UE.</w:t>
      </w:r>
    </w:p>
    <w:p w14:paraId="611072B8" w14:textId="77777777" w:rsidR="00D00967" w:rsidRPr="00546442" w:rsidRDefault="00D00967" w:rsidP="00D00967">
      <w:pPr>
        <w:pStyle w:val="Heading3"/>
      </w:pPr>
      <w:bookmarkStart w:id="20" w:name="_Toc529033976"/>
      <w:r w:rsidRPr="00546442">
        <w:t>6.</w:t>
      </w:r>
      <w:r>
        <w:t>27</w:t>
      </w:r>
      <w:r w:rsidRPr="00546442">
        <w:t>.5</w:t>
      </w:r>
      <w:r w:rsidRPr="00546442">
        <w:tab/>
        <w:t>Impacts on existing entities and interfaces</w:t>
      </w:r>
      <w:bookmarkEnd w:id="20"/>
    </w:p>
    <w:p w14:paraId="4F0DEA2A" w14:textId="77777777" w:rsidR="00D00967" w:rsidRPr="00B92A75" w:rsidRDefault="00D00967" w:rsidP="00D00967">
      <w:r w:rsidRPr="00B92A75">
        <w:t>Impact</w:t>
      </w:r>
      <w:r>
        <w:t>s</w:t>
      </w:r>
      <w:r w:rsidRPr="00B92A75">
        <w:t xml:space="preserve"> on AMF:</w:t>
      </w:r>
    </w:p>
    <w:p w14:paraId="63DD279F" w14:textId="77777777" w:rsidR="00D00967" w:rsidRPr="00B92A75" w:rsidRDefault="00D00967" w:rsidP="00D00967">
      <w:pPr>
        <w:pStyle w:val="B1"/>
      </w:pPr>
      <w:r>
        <w:lastRenderedPageBreak/>
        <w:t>-</w:t>
      </w:r>
      <w:r>
        <w:tab/>
      </w:r>
      <w:r w:rsidRPr="00B92A75">
        <w:t xml:space="preserve">Support </w:t>
      </w:r>
      <w:r>
        <w:t xml:space="preserve">of </w:t>
      </w:r>
      <w:r w:rsidRPr="00B92A75">
        <w:t>Service Gap Control</w:t>
      </w:r>
      <w:r>
        <w:t>.</w:t>
      </w:r>
    </w:p>
    <w:p w14:paraId="3645DAD9" w14:textId="77777777" w:rsidR="00D00967" w:rsidRPr="00B92A75" w:rsidRDefault="00D00967" w:rsidP="00D00967">
      <w:pPr>
        <w:pStyle w:val="B1"/>
      </w:pPr>
      <w:r>
        <w:t>-</w:t>
      </w:r>
      <w:r>
        <w:tab/>
      </w:r>
      <w:r w:rsidRPr="00B92A75">
        <w:t xml:space="preserve">Support </w:t>
      </w:r>
      <w:r>
        <w:t xml:space="preserve">of </w:t>
      </w:r>
      <w:r w:rsidRPr="00B92A75">
        <w:t xml:space="preserve">Control plane </w:t>
      </w:r>
      <w:r w:rsidRPr="00E86507">
        <w:t>data</w:t>
      </w:r>
      <w:r>
        <w:t xml:space="preserve"> </w:t>
      </w:r>
      <w:r w:rsidRPr="00B92A75">
        <w:t>back-off timer</w:t>
      </w:r>
      <w:r>
        <w:t>.</w:t>
      </w:r>
    </w:p>
    <w:p w14:paraId="30E999BD"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CBBB883" w14:textId="77777777" w:rsidR="00D00967" w:rsidRPr="00B92A75" w:rsidRDefault="00D00967" w:rsidP="00D00967">
      <w:r w:rsidRPr="00B92A75">
        <w:t>Impact on SMF:</w:t>
      </w:r>
    </w:p>
    <w:p w14:paraId="18A22CB2" w14:textId="77777777" w:rsidR="00D00967" w:rsidRPr="00B92A75" w:rsidRDefault="00D00967" w:rsidP="00D00967">
      <w:pPr>
        <w:pStyle w:val="B1"/>
      </w:pPr>
      <w:r>
        <w:t>-</w:t>
      </w:r>
      <w:r>
        <w:tab/>
      </w:r>
      <w:r w:rsidRPr="00B92A75">
        <w:t>Small Data Rate Control is configured by the UPF or NEF via the SMF</w:t>
      </w:r>
      <w:r>
        <w:t>.</w:t>
      </w:r>
    </w:p>
    <w:p w14:paraId="2099577F" w14:textId="77777777" w:rsidR="00D00967" w:rsidRPr="00B92A75" w:rsidRDefault="00D00967" w:rsidP="00D00967">
      <w:r w:rsidRPr="00B92A75">
        <w:t>Impact on UPF:</w:t>
      </w:r>
    </w:p>
    <w:p w14:paraId="35BE6AC5"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6512D3EB" w14:textId="77777777" w:rsidR="00D00967" w:rsidRPr="00B92A75" w:rsidRDefault="00D00967" w:rsidP="00D00967">
      <w:r w:rsidRPr="00B92A75">
        <w:t>Impact</w:t>
      </w:r>
      <w:r>
        <w:t>s</w:t>
      </w:r>
      <w:r w:rsidRPr="00B92A75">
        <w:t xml:space="preserve"> on UE:</w:t>
      </w:r>
    </w:p>
    <w:p w14:paraId="1E58BBBC"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4D26DB36" w14:textId="77777777" w:rsidR="00D00967" w:rsidRPr="00B92A75" w:rsidRDefault="00D00967" w:rsidP="00D00967">
      <w:pPr>
        <w:pStyle w:val="B1"/>
      </w:pPr>
      <w:r>
        <w:t>-</w:t>
      </w:r>
      <w:r>
        <w:tab/>
      </w:r>
      <w:r w:rsidRPr="00B92A75">
        <w:t xml:space="preserve">Support </w:t>
      </w:r>
      <w:r>
        <w:t xml:space="preserve">of </w:t>
      </w:r>
      <w:r w:rsidRPr="00B92A75">
        <w:t>Service Gap Control</w:t>
      </w:r>
      <w:r>
        <w:t>.</w:t>
      </w:r>
    </w:p>
    <w:p w14:paraId="66B47E22" w14:textId="77777777" w:rsidR="00D00967" w:rsidRPr="00B92A75" w:rsidRDefault="00D00967" w:rsidP="00D00967">
      <w:pPr>
        <w:pStyle w:val="B1"/>
      </w:pPr>
      <w:r>
        <w:t>-</w:t>
      </w:r>
      <w:r>
        <w:tab/>
      </w:r>
      <w:r w:rsidRPr="00B92A75">
        <w:t xml:space="preserve">Support </w:t>
      </w:r>
      <w:r>
        <w:t xml:space="preserve">of </w:t>
      </w:r>
      <w:r w:rsidRPr="00B92A75">
        <w:t>Control plane</w:t>
      </w:r>
      <w:r>
        <w:t xml:space="preserve"> </w:t>
      </w:r>
      <w:r w:rsidRPr="00E86507">
        <w:t>data</w:t>
      </w:r>
      <w:r w:rsidRPr="00B92A75">
        <w:t xml:space="preserve"> back-off timer</w:t>
      </w:r>
      <w:r>
        <w:t>.</w:t>
      </w:r>
    </w:p>
    <w:p w14:paraId="3557BE30"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227F721" w14:textId="77777777" w:rsidR="00D00967" w:rsidRPr="00B92A75" w:rsidRDefault="00D00967" w:rsidP="00D00967">
      <w:r w:rsidRPr="00B92A75">
        <w:t>Impact on RAN:</w:t>
      </w:r>
    </w:p>
    <w:p w14:paraId="40F0CA3A" w14:textId="196DDDD3" w:rsidR="00D00967" w:rsidRDefault="00D00967" w:rsidP="00D00967">
      <w:pPr>
        <w:pStyle w:val="B1"/>
      </w:pPr>
      <w:r>
        <w:t>-</w:t>
      </w:r>
      <w:r>
        <w:tab/>
        <w:t>R</w:t>
      </w:r>
      <w:r w:rsidRPr="00B92A75">
        <w:t>eject connection requests for various reasons related to overload control based on AMF indication</w:t>
      </w:r>
      <w:r>
        <w:t>.</w:t>
      </w:r>
    </w:p>
    <w:p w14:paraId="59A88F11" w14:textId="77777777" w:rsidR="004D2C8D" w:rsidRPr="00546442" w:rsidRDefault="004D2C8D" w:rsidP="004D2C8D">
      <w:pPr>
        <w:pStyle w:val="Heading3"/>
      </w:pPr>
      <w:r w:rsidRPr="00546442">
        <w:t>6.</w:t>
      </w:r>
      <w:r>
        <w:t>27</w:t>
      </w:r>
      <w:r w:rsidRPr="00546442">
        <w:t>.6</w:t>
      </w:r>
      <w:r w:rsidRPr="00546442">
        <w:tab/>
        <w:t>Evaluation</w:t>
      </w:r>
      <w:bookmarkEnd w:id="1"/>
    </w:p>
    <w:p w14:paraId="6E29F4C3" w14:textId="77777777" w:rsidR="004D2C8D" w:rsidRDefault="004D2C8D" w:rsidP="004D2C8D">
      <w:pPr>
        <w:pStyle w:val="EditorsNote"/>
        <w:rPr>
          <w:del w:id="21" w:author="Huawei C" w:date="2018-10-03T14:49:00Z"/>
        </w:rPr>
      </w:pPr>
      <w:del w:id="22" w:author="Huawei C" w:date="2018-10-03T14:49:00Z">
        <w:r w:rsidRPr="001D7122">
          <w:delText xml:space="preserve">Editor's </w:delText>
        </w:r>
        <w:r>
          <w:delText>n</w:delText>
        </w:r>
        <w:r w:rsidRPr="001D7122">
          <w:delText>ote:</w:delText>
        </w:r>
        <w:r>
          <w:rPr>
            <w:rFonts w:hint="eastAsia"/>
          </w:rPr>
          <w:tab/>
        </w:r>
        <w:r w:rsidRPr="00546442">
          <w:delText>This clause provides an evaluation of the solution.</w:delText>
        </w:r>
      </w:del>
    </w:p>
    <w:p w14:paraId="24E994F2" w14:textId="3003BE3D" w:rsidR="00996B89" w:rsidRDefault="00F125E0" w:rsidP="00F125E0">
      <w:pPr>
        <w:rPr>
          <w:ins w:id="23" w:author="Hauwei 181128" w:date="2018-11-28T13:17:00Z"/>
          <w:rFonts w:eastAsia="SimSun"/>
          <w:lang w:eastAsia="zh-CN"/>
        </w:rPr>
      </w:pPr>
      <w:ins w:id="24" w:author="Huawei C" w:date="2018-10-03T14:49:00Z">
        <w:r w:rsidRPr="00E86507">
          <w:rPr>
            <w:rFonts w:eastAsia="SimSun"/>
            <w:lang w:eastAsia="zh-CN"/>
          </w:rPr>
          <w:t xml:space="preserve">To support the </w:t>
        </w:r>
        <w:r w:rsidRPr="00E86507">
          <w:rPr>
            <w:lang w:eastAsia="zh-CN"/>
          </w:rPr>
          <w:t>Overload Control for small data</w:t>
        </w:r>
        <w:r w:rsidRPr="00E86507">
          <w:rPr>
            <w:rFonts w:eastAsia="SimSun"/>
            <w:lang w:eastAsia="zh-CN"/>
          </w:rPr>
          <w:t>, t</w:t>
        </w:r>
        <w:r w:rsidRPr="00E86507">
          <w:rPr>
            <w:rFonts w:eastAsia="SimSun" w:hint="eastAsia"/>
            <w:lang w:eastAsia="zh-CN"/>
          </w:rPr>
          <w:t>he solution introduce</w:t>
        </w:r>
        <w:r w:rsidRPr="00E86507">
          <w:rPr>
            <w:rFonts w:eastAsia="SimSun"/>
            <w:lang w:eastAsia="zh-CN"/>
          </w:rPr>
          <w:t>s</w:t>
        </w:r>
        <w:r w:rsidRPr="00E86507">
          <w:rPr>
            <w:rFonts w:eastAsia="SimSun" w:hint="eastAsia"/>
            <w:lang w:eastAsia="zh-CN"/>
          </w:rPr>
          <w:t xml:space="preserve"> the </w:t>
        </w:r>
        <w:r w:rsidRPr="00E86507">
          <w:rPr>
            <w:rFonts w:eastAsia="SimSun"/>
            <w:lang w:eastAsia="zh-CN"/>
          </w:rPr>
          <w:t>Small Data Rate Control, Service Gap Control, AMF</w:t>
        </w:r>
        <w:r w:rsidRPr="00E86507">
          <w:rPr>
            <w:rFonts w:eastAsia="SimSun" w:hint="eastAsia"/>
            <w:lang w:eastAsia="zh-CN"/>
          </w:rPr>
          <w:t>/SMF</w:t>
        </w:r>
        <w:r w:rsidRPr="00E86507">
          <w:rPr>
            <w:rFonts w:eastAsia="SimSun"/>
            <w:lang w:eastAsia="zh-CN"/>
          </w:rPr>
          <w:t xml:space="preserve"> Overload Control</w:t>
        </w:r>
      </w:ins>
      <w:ins w:id="25" w:author="Hauwei C" w:date="2018-11-16T10:11:00Z">
        <w:r w:rsidR="00B110E1">
          <w:rPr>
            <w:rFonts w:eastAsia="SimSun"/>
            <w:lang w:eastAsia="zh-CN"/>
          </w:rPr>
          <w:t xml:space="preserve"> and </w:t>
        </w:r>
      </w:ins>
      <w:ins w:id="26" w:author="Huawei C" w:date="2018-10-03T14:49:00Z">
        <w:r w:rsidRPr="00E86507">
          <w:rPr>
            <w:rFonts w:eastAsia="SimSun"/>
            <w:lang w:eastAsia="zh-CN"/>
          </w:rPr>
          <w:t xml:space="preserve">Control plane data back-off timer. The solution is based on the same principles </w:t>
        </w:r>
      </w:ins>
      <w:ins w:id="27" w:author="Hauwei C" w:date="2018-11-16T10:15:00Z">
        <w:r w:rsidR="00244E48" w:rsidRPr="00F7319B">
          <w:rPr>
            <w:rFonts w:eastAsia="SimSun"/>
            <w:lang w:eastAsia="zh-CN"/>
          </w:rPr>
          <w:t>as</w:t>
        </w:r>
        <w:r w:rsidR="00244E48">
          <w:rPr>
            <w:rFonts w:eastAsia="SimSun"/>
            <w:lang w:eastAsia="zh-CN"/>
          </w:rPr>
          <w:t xml:space="preserve"> </w:t>
        </w:r>
      </w:ins>
      <w:ins w:id="28" w:author="Huawei C" w:date="2018-10-03T14:49:00Z">
        <w:r w:rsidR="00CA0025">
          <w:rPr>
            <w:rFonts w:eastAsia="SimSun"/>
            <w:lang w:eastAsia="zh-CN"/>
          </w:rPr>
          <w:t xml:space="preserve">EPS </w:t>
        </w:r>
        <w:r w:rsidRPr="00E86507">
          <w:rPr>
            <w:rFonts w:eastAsia="SimSun"/>
            <w:lang w:eastAsia="zh-CN"/>
          </w:rPr>
          <w:t>Overload Control.</w:t>
        </w:r>
      </w:ins>
    </w:p>
    <w:p w14:paraId="1AA5F817" w14:textId="30DBCA77" w:rsidR="00996B89" w:rsidRPr="00E86507" w:rsidDel="0039458F" w:rsidRDefault="000308B9" w:rsidP="00F125E0">
      <w:pPr>
        <w:rPr>
          <w:ins w:id="29" w:author="Huawei C" w:date="2018-10-03T14:49:00Z"/>
          <w:del w:id="30" w:author="Hauwei 181128" w:date="2018-11-29T09:34:00Z"/>
          <w:rFonts w:eastAsia="SimSun"/>
          <w:lang w:eastAsia="zh-CN"/>
        </w:rPr>
      </w:pPr>
      <w:ins w:id="31" w:author="Hauwei 181128" w:date="2018-11-29T09:34:00Z">
        <w:r>
          <w:rPr>
            <w:rFonts w:eastAsia="SimSun"/>
            <w:highlight w:val="yellow"/>
            <w:lang w:eastAsia="zh-CN"/>
          </w:rPr>
          <w:t>The solution</w:t>
        </w:r>
        <w:bookmarkStart w:id="32" w:name="_GoBack"/>
        <w:bookmarkEnd w:id="32"/>
        <w:r w:rsidR="0039458F" w:rsidRPr="002B1272">
          <w:rPr>
            <w:rFonts w:eastAsia="SimSun"/>
            <w:highlight w:val="yellow"/>
            <w:lang w:eastAsia="zh-CN"/>
          </w:rPr>
          <w:t xml:space="preserve"> includes low access priority from EPC, however the concept of configuring the UE with low access priority and signalling it over N1 is not supported in 5GS and it has not been concluded whether it is required in 5GS.</w:t>
        </w:r>
      </w:ins>
    </w:p>
    <w:p w14:paraId="442CF82A" w14:textId="77777777" w:rsidR="004D2C8D" w:rsidRPr="004B1906" w:rsidRDefault="00F125E0" w:rsidP="00F125E0">
      <w:pPr>
        <w:rPr>
          <w:ins w:id="33" w:author="Huawei C" w:date="2018-10-03T14:49:00Z"/>
          <w:lang w:eastAsia="ko-KR"/>
        </w:rPr>
      </w:pPr>
      <w:ins w:id="34" w:author="Huawei C" w:date="2018-10-03T14:49:00Z">
        <w:r w:rsidRPr="00E86507">
          <w:rPr>
            <w:rFonts w:eastAsia="SimSun"/>
            <w:lang w:eastAsia="zh-CN"/>
          </w:rPr>
          <w:t xml:space="preserve">The solution addresses all the </w:t>
        </w:r>
        <w:r w:rsidRPr="00E86507">
          <w:rPr>
            <w:lang w:eastAsia="ko-KR"/>
          </w:rPr>
          <w:t>Architectural requirements of Key Issue 7.</w:t>
        </w:r>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57E49" w14:textId="77777777" w:rsidR="00541436" w:rsidRDefault="00541436">
      <w:r>
        <w:separator/>
      </w:r>
    </w:p>
    <w:p w14:paraId="3BEA923B" w14:textId="77777777" w:rsidR="00541436" w:rsidRDefault="00541436"/>
  </w:endnote>
  <w:endnote w:type="continuationSeparator" w:id="0">
    <w:p w14:paraId="53182860" w14:textId="77777777" w:rsidR="00541436" w:rsidRDefault="00541436">
      <w:r>
        <w:continuationSeparator/>
      </w:r>
    </w:p>
    <w:p w14:paraId="60D1C277" w14:textId="77777777" w:rsidR="00541436" w:rsidRDefault="00541436"/>
  </w:endnote>
  <w:endnote w:type="continuationNotice" w:id="1">
    <w:p w14:paraId="240BB2D7" w14:textId="77777777" w:rsidR="00541436" w:rsidRDefault="00541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2BD6C" w14:textId="77777777" w:rsidR="00541436" w:rsidRDefault="00541436">
      <w:r>
        <w:separator/>
      </w:r>
    </w:p>
    <w:p w14:paraId="52B9D42A" w14:textId="77777777" w:rsidR="00541436" w:rsidRDefault="00541436"/>
  </w:footnote>
  <w:footnote w:type="continuationSeparator" w:id="0">
    <w:p w14:paraId="1C7258CA" w14:textId="77777777" w:rsidR="00541436" w:rsidRDefault="00541436">
      <w:r>
        <w:continuationSeparator/>
      </w:r>
    </w:p>
    <w:p w14:paraId="69C4EE02" w14:textId="77777777" w:rsidR="00541436" w:rsidRDefault="00541436"/>
  </w:footnote>
  <w:footnote w:type="continuationNotice" w:id="1">
    <w:p w14:paraId="68F85DC3" w14:textId="77777777" w:rsidR="00541436" w:rsidRDefault="005414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08B9">
      <w:rPr>
        <w:rFonts w:ascii="Arial" w:hAnsi="Arial" w:cs="Arial"/>
        <w:b/>
        <w:bCs/>
        <w:noProof/>
        <w:sz w:val="18"/>
      </w:rPr>
      <w:t>4</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auwei 181128">
    <w15:presenceInfo w15:providerId="None" w15:userId="Hauwei 181128"/>
  </w15:person>
  <w15:person w15:author="Hauwei C">
    <w15:presenceInfo w15:providerId="None" w15:userId="Hau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2E9"/>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A49"/>
    <w:rsid w:val="00026D8E"/>
    <w:rsid w:val="000300E2"/>
    <w:rsid w:val="000301B5"/>
    <w:rsid w:val="000306DE"/>
    <w:rsid w:val="000308B9"/>
    <w:rsid w:val="00031922"/>
    <w:rsid w:val="00031A3A"/>
    <w:rsid w:val="00032B96"/>
    <w:rsid w:val="00032D7B"/>
    <w:rsid w:val="00033D11"/>
    <w:rsid w:val="00033F9D"/>
    <w:rsid w:val="000340EA"/>
    <w:rsid w:val="00036C45"/>
    <w:rsid w:val="00037030"/>
    <w:rsid w:val="00037536"/>
    <w:rsid w:val="00037B32"/>
    <w:rsid w:val="00037CC9"/>
    <w:rsid w:val="00041229"/>
    <w:rsid w:val="00041692"/>
    <w:rsid w:val="00041AED"/>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661C"/>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012"/>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355"/>
    <w:rsid w:val="00132B3A"/>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1FA1"/>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B77C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290"/>
    <w:rsid w:val="001D5753"/>
    <w:rsid w:val="001D6746"/>
    <w:rsid w:val="001D6C2B"/>
    <w:rsid w:val="001D6CFB"/>
    <w:rsid w:val="001D72B4"/>
    <w:rsid w:val="001E24C9"/>
    <w:rsid w:val="001E4487"/>
    <w:rsid w:val="001E45E0"/>
    <w:rsid w:val="001E4B78"/>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3E2A"/>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4E48"/>
    <w:rsid w:val="00245068"/>
    <w:rsid w:val="00251F67"/>
    <w:rsid w:val="00253636"/>
    <w:rsid w:val="00254DF1"/>
    <w:rsid w:val="002563DA"/>
    <w:rsid w:val="002566D4"/>
    <w:rsid w:val="00257A28"/>
    <w:rsid w:val="00257DC3"/>
    <w:rsid w:val="00260061"/>
    <w:rsid w:val="002606FE"/>
    <w:rsid w:val="00261255"/>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6B91"/>
    <w:rsid w:val="002A73E6"/>
    <w:rsid w:val="002B1134"/>
    <w:rsid w:val="002B1272"/>
    <w:rsid w:val="002B15E3"/>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3C1B"/>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58F"/>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69"/>
    <w:rsid w:val="003C038B"/>
    <w:rsid w:val="003C0848"/>
    <w:rsid w:val="003C14AC"/>
    <w:rsid w:val="003C3BEE"/>
    <w:rsid w:val="003C45B7"/>
    <w:rsid w:val="003C53A4"/>
    <w:rsid w:val="003C5842"/>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1436"/>
    <w:rsid w:val="00543035"/>
    <w:rsid w:val="00543ABF"/>
    <w:rsid w:val="00543AE6"/>
    <w:rsid w:val="0054408B"/>
    <w:rsid w:val="005440F5"/>
    <w:rsid w:val="00545F26"/>
    <w:rsid w:val="00546588"/>
    <w:rsid w:val="00546A56"/>
    <w:rsid w:val="005475D7"/>
    <w:rsid w:val="00547837"/>
    <w:rsid w:val="0055036F"/>
    <w:rsid w:val="0055084E"/>
    <w:rsid w:val="00552FAA"/>
    <w:rsid w:val="005531C3"/>
    <w:rsid w:val="00553338"/>
    <w:rsid w:val="00553C7F"/>
    <w:rsid w:val="005544F7"/>
    <w:rsid w:val="00554D12"/>
    <w:rsid w:val="005557F2"/>
    <w:rsid w:val="00556D67"/>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64EC"/>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5933"/>
    <w:rsid w:val="008B6819"/>
    <w:rsid w:val="008C07EC"/>
    <w:rsid w:val="008C085A"/>
    <w:rsid w:val="008C1801"/>
    <w:rsid w:val="008C324C"/>
    <w:rsid w:val="008C5033"/>
    <w:rsid w:val="008C6386"/>
    <w:rsid w:val="008C6517"/>
    <w:rsid w:val="008C704E"/>
    <w:rsid w:val="008D0A04"/>
    <w:rsid w:val="008D1366"/>
    <w:rsid w:val="008D183B"/>
    <w:rsid w:val="008D2847"/>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7557"/>
    <w:rsid w:val="00953D81"/>
    <w:rsid w:val="00954C00"/>
    <w:rsid w:val="009550E5"/>
    <w:rsid w:val="009551AF"/>
    <w:rsid w:val="009556AB"/>
    <w:rsid w:val="009562F8"/>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0F38"/>
    <w:rsid w:val="00981709"/>
    <w:rsid w:val="00981F67"/>
    <w:rsid w:val="009828FB"/>
    <w:rsid w:val="00982AE4"/>
    <w:rsid w:val="00983C07"/>
    <w:rsid w:val="00987F5F"/>
    <w:rsid w:val="009916EA"/>
    <w:rsid w:val="00991928"/>
    <w:rsid w:val="0099298D"/>
    <w:rsid w:val="00992BB2"/>
    <w:rsid w:val="0099369F"/>
    <w:rsid w:val="00995C8F"/>
    <w:rsid w:val="00996195"/>
    <w:rsid w:val="00996B89"/>
    <w:rsid w:val="009971A5"/>
    <w:rsid w:val="009A0300"/>
    <w:rsid w:val="009A1633"/>
    <w:rsid w:val="009A203B"/>
    <w:rsid w:val="009A26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1942"/>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3817"/>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0E1"/>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0967"/>
    <w:rsid w:val="00D011A3"/>
    <w:rsid w:val="00D029BB"/>
    <w:rsid w:val="00D0487D"/>
    <w:rsid w:val="00D0578E"/>
    <w:rsid w:val="00D06C08"/>
    <w:rsid w:val="00D07485"/>
    <w:rsid w:val="00D076D7"/>
    <w:rsid w:val="00D11B50"/>
    <w:rsid w:val="00D12EC1"/>
    <w:rsid w:val="00D14D8E"/>
    <w:rsid w:val="00D16644"/>
    <w:rsid w:val="00D17F29"/>
    <w:rsid w:val="00D22791"/>
    <w:rsid w:val="00D22BC8"/>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B38"/>
    <w:rsid w:val="00F61F66"/>
    <w:rsid w:val="00F63EAB"/>
    <w:rsid w:val="00F66D79"/>
    <w:rsid w:val="00F67319"/>
    <w:rsid w:val="00F71165"/>
    <w:rsid w:val="00F71DCD"/>
    <w:rsid w:val="00F71FA1"/>
    <w:rsid w:val="00F727A4"/>
    <w:rsid w:val="00F7319B"/>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3F99"/>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9B6D9-EC60-40E0-AD2E-30DCD07F2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Hauwei 181128</cp:lastModifiedBy>
  <cp:revision>27</cp:revision>
  <cp:lastPrinted>2003-09-26T10:29:00Z</cp:lastPrinted>
  <dcterms:created xsi:type="dcterms:W3CDTF">2018-11-09T11:40:00Z</dcterms:created>
  <dcterms:modified xsi:type="dcterms:W3CDTF">2018-11-29T14:34:00Z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1543427348</vt:lpwstr>
  </property>
</Properties>
</file>